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2CAD0">
      <w:pPr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2"/>
          <w:szCs w:val="32"/>
          <w:lang w:val="en-US" w:eastAsia="zh-CN"/>
        </w:rPr>
        <w:t>1：</w:t>
      </w:r>
    </w:p>
    <w:p w14:paraId="6CF51A34">
      <w:pPr>
        <w:jc w:val="center"/>
        <w:rPr>
          <w:rFonts w:hint="eastAsia" w:eastAsiaTheme="minorEastAsia"/>
          <w:color w:va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陪护服务采购项目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需求</w:t>
      </w:r>
    </w:p>
    <w:p w14:paraId="256D9322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根据临床需求为住院病人提供陪护服务，包括三无人员陪护、一对一陪护、一对多陪护、母婴陪护服务。</w:t>
      </w:r>
    </w:p>
    <w:p w14:paraId="26EC8945">
      <w:pPr>
        <w:numPr>
          <w:ilvl w:val="0"/>
          <w:numId w:val="2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三无人员陪护、一对一陪护、一对多陪护基本需求：</w:t>
      </w:r>
    </w:p>
    <w:p w14:paraId="0C5F610D">
      <w:pPr>
        <w:numPr>
          <w:ilvl w:val="0"/>
          <w:numId w:val="3"/>
        </w:numPr>
        <w:ind w:left="425" w:leftChars="0" w:hanging="42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照顾日常生活起居：整理病床、更衣、梳头、洗面、漱口、抹身、擦背、臀部、热水泡脚及递送便器取餐、喂食、清洗餐具；每周洗头一次、剪指甲、剃胡须一次、清倒溺便。 </w:t>
      </w:r>
    </w:p>
    <w:p w14:paraId="2769D733">
      <w:pPr>
        <w:numPr>
          <w:ilvl w:val="0"/>
          <w:numId w:val="3"/>
        </w:numPr>
        <w:ind w:left="425" w:leftChars="0" w:hanging="42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看守输液：如突然减慢、结束、局部肿胀及时报告医务人员。 </w:t>
      </w:r>
    </w:p>
    <w:p w14:paraId="6D54CF80">
      <w:pPr>
        <w:numPr>
          <w:ilvl w:val="0"/>
          <w:numId w:val="3"/>
        </w:numPr>
        <w:ind w:left="425" w:leftChars="0" w:hanging="42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扶助上下床、坐轮椅、摆体位，走路训练。</w:t>
      </w:r>
    </w:p>
    <w:p w14:paraId="107BCC5F">
      <w:pPr>
        <w:numPr>
          <w:ilvl w:val="0"/>
          <w:numId w:val="3"/>
        </w:numPr>
        <w:ind w:left="425" w:leftChars="0" w:hanging="42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服务含护送病人外出进行各项检查治疗。 </w:t>
      </w:r>
    </w:p>
    <w:p w14:paraId="6E8EF35B">
      <w:pPr>
        <w:numPr>
          <w:ilvl w:val="0"/>
          <w:numId w:val="3"/>
        </w:numPr>
        <w:ind w:left="425" w:leftChars="0" w:hanging="42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翻身，拍背。 </w:t>
      </w:r>
    </w:p>
    <w:p w14:paraId="3C331679">
      <w:pPr>
        <w:numPr>
          <w:ilvl w:val="0"/>
          <w:numId w:val="3"/>
        </w:numPr>
        <w:ind w:left="425" w:leftChars="0" w:hanging="42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根据病人实际情况行人工肛袋粪便照料，大小便失禁照料。</w:t>
      </w:r>
    </w:p>
    <w:p w14:paraId="215F9FFC">
      <w:pPr>
        <w:numPr>
          <w:ilvl w:val="0"/>
          <w:numId w:val="3"/>
        </w:numPr>
        <w:ind w:left="425" w:leftChars="0" w:hanging="42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保证患者安全，防跌倒坠床。</w:t>
      </w:r>
    </w:p>
    <w:p w14:paraId="21BF4DD0">
      <w:pPr>
        <w:numPr>
          <w:ilvl w:val="0"/>
          <w:numId w:val="2"/>
        </w:numPr>
        <w:ind w:left="5" w:leftChars="0" w:hanging="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母婴陪护服务基本需求：产妇及婴儿的生活护理，包括协助过床、看守输液、喂食、扶行到卫生间、换会阴垫、处理大小便、擦浴、翻身，宝宝喂奶及换尿片等。</w:t>
      </w:r>
    </w:p>
    <w:p w14:paraId="558D0E32">
      <w:pPr>
        <w:numPr>
          <w:ilvl w:val="0"/>
          <w:numId w:val="2"/>
        </w:numPr>
        <w:ind w:left="5" w:leftChars="0" w:hanging="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根据甲方工作需要，乙方派出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陪护人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员到甲方指定科室协助患者提供生活护理服务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</w:p>
    <w:p w14:paraId="4711B7F2">
      <w:pPr>
        <w:numPr>
          <w:ilvl w:val="0"/>
          <w:numId w:val="2"/>
        </w:numPr>
        <w:ind w:left="5" w:leftChars="0" w:hanging="5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根据病人需要，协助科室做好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陪护床租用代管服务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。</w:t>
      </w:r>
    </w:p>
    <w:p w14:paraId="31B096E9">
      <w:pPr>
        <w:numPr>
          <w:ilvl w:val="0"/>
          <w:numId w:val="2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提供的陪护服务必须符合中华人民共和国的国家标准、行业标准、企业标准或其它标准。必须无条件满足医院需求的陪护数量，不得以人员不足或其他理由拒绝提供服务，否则医院有权单方面解除合同。在接到病人需求提供陪护服务时，应由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陪护公司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与患者双方签订《陪护协议》，在陪护过程中发生的陪护事故，或造成医院损失的，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陪护公司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应承担相应的赔偿责任。</w:t>
      </w:r>
    </w:p>
    <w:p w14:paraId="7A15D584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医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院通过收取陪护公司的营业额百分比一定比例作为管理费，并在合同中有考核约束陪护公司以达到陪护服务质量。同时设置最低管理费收取限价，在收取营业额百分比作为管理费后达不到最低管理费限额的，陪护公司需要补足。</w:t>
      </w:r>
    </w:p>
    <w:p w14:paraId="699C7A94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具体服务需求</w:t>
      </w:r>
    </w:p>
    <w:p w14:paraId="55BEE0F6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实施优质管理，坚持以人为本，尊重患者，理解患者的服务理念，持续提供超越患者期望的专业化优质服务。</w:t>
      </w:r>
    </w:p>
    <w:p w14:paraId="1286A266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对派驻员工实行规范管理，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保证用工来历清楚、证件齐全(身份证、健康证等)持证上岗，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保证员工队伍的相对稳定性。</w:t>
      </w:r>
    </w:p>
    <w:p w14:paraId="66A4BB07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医护人员对陪护服务管理满意率＞95%、患者对陪护服务管理满意率＞95%（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根据医院要求定期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收集医护人员满意度，患者满意度，综合满意度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以护理部统计为准）。</w:t>
      </w:r>
    </w:p>
    <w:p w14:paraId="47CB65B5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必须确保每位员工经过培训，合格后才能上岗，专业培训合格率＞90%。</w:t>
      </w:r>
    </w:p>
    <w:p w14:paraId="6FB64519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每个月对陪护人员进行专业的护理培训，查漏补缺，更新护理知识，提高护理水平。</w:t>
      </w:r>
    </w:p>
    <w:p w14:paraId="1A367F00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必须做到每月有效投诉例次不超过2次，全年有效投诉率＜1%，处理投诉率达100%，投诉回复率达100%，投诉跟踪反馈满意度不低于95%。</w:t>
      </w:r>
    </w:p>
    <w:p w14:paraId="4703ED47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保证提供陪护档案资料完整率达100%。</w:t>
      </w:r>
    </w:p>
    <w:p w14:paraId="2C7FE897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无因管理疏忽造成的火灾事故。</w:t>
      </w:r>
    </w:p>
    <w:p w14:paraId="5DE0D037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需要配备驻场主管一名，规范管理。</w:t>
      </w:r>
    </w:p>
    <w:p w14:paraId="1C514945">
      <w:pPr>
        <w:numPr>
          <w:ilvl w:val="0"/>
          <w:numId w:val="4"/>
        </w:numPr>
        <w:ind w:left="560" w:leftChars="0" w:hanging="560" w:hangingChars="200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陪护服务项目收费不得超过以下收费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标准：</w:t>
      </w:r>
    </w:p>
    <w:tbl>
      <w:tblPr>
        <w:tblW w:w="100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1650"/>
        <w:gridCol w:w="2814"/>
        <w:gridCol w:w="1896"/>
        <w:gridCol w:w="2022"/>
      </w:tblGrid>
      <w:tr w14:paraId="2E0C7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2CE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2D6F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服务对象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EDA7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收费标准（按天计算）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D39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服务内容</w:t>
            </w:r>
          </w:p>
        </w:tc>
        <w:tc>
          <w:tcPr>
            <w:tcW w:w="2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E1BE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医院管理费率</w:t>
            </w:r>
          </w:p>
          <w:p w14:paraId="3938D3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（%）</w:t>
            </w:r>
          </w:p>
        </w:tc>
      </w:tr>
      <w:tr w14:paraId="3A21C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EAE33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三无人员陪护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4F7E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三无人员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A311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100元/人/天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A991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1.照顾日常生活起居：整理病床、更衣、梳头、洗面、漱口、抹身、擦背、臀部、热水泡脚及递送便器取餐、喂食、清洗餐具；每周洗头一次、剪指甲、剃胡须一次、清倒溺便等。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2.看守输液：如突然减慢、结束、局部肿胀等及时报告医务人员。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3.扶助上下床、坐轮椅、摆体位，走路训练等。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4.服务含护送病人外出进行各项检查治疗等。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 xml:space="preserve">5.翻身，拍背（防肺炎/压疮）等。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6.根据病人实际情况行人工肛袋粪便照料，大小便失禁照料等。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7.保证患者安全，防跌倒坠床等。</w:t>
            </w:r>
          </w:p>
        </w:tc>
        <w:tc>
          <w:tcPr>
            <w:tcW w:w="20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6D5574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陪护公司根据自身情况提供</w:t>
            </w:r>
          </w:p>
        </w:tc>
      </w:tr>
      <w:tr w14:paraId="32290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16476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一对一陪护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6180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重症、术后急性期、完全失能、需严防并发症者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8866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6B771A7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447D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8795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4880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一对二陪护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D5CF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病情较重、半失能、需协助翻身/进食者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DBF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2922FDB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5A49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B280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2EEF9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一对三陪护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D5F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病情稳定、部分自理、术后恢复期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81D7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E4F14FF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A4F8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900C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1CEF6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母婴陪护服务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AF9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产妇及新生儿 （单胎）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E7217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350元/人/天（一对一）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BDE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产妇及婴儿的生活护理，包括协助过床、看守输液、喂食、扶行到卫生间、换会阴垫、处理大小便、擦浴、翻身，宝宝喂奶及换尿片等。</w:t>
            </w:r>
          </w:p>
        </w:tc>
        <w:tc>
          <w:tcPr>
            <w:tcW w:w="2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C27ED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ED48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CE8DB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75941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产妇及新生儿 （双胞胎）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E69F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500元/天（一对一）</w:t>
            </w: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82AF7E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7ED9A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2A8C6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C468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备注：1、如需兼带陪护，必须经科室护士长以及双方家属同意后方可服务；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2、陪护费用结算以天为单位按实际发生天数结算，陪护当日为首日计算，9:00前出院不计算当日费用，12:00前出院计算0.5天，12:00点后出院计算当日费用。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3、陪护费用由供应商负责结算并提供收款凭证。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4、由供应商根据项目结算单开具发票。</w:t>
            </w:r>
          </w:p>
        </w:tc>
      </w:tr>
    </w:tbl>
    <w:p w14:paraId="42FB8E9A">
      <w:pPr>
        <w:numPr>
          <w:numId w:val="0"/>
        </w:numPr>
        <w:ind w:leftChars="-200"/>
        <w:rPr>
          <w:rFonts w:hint="eastAsia" w:ascii="仿宋" w:hAnsi="仿宋" w:eastAsia="仿宋" w:cs="仿宋"/>
          <w:color w:val="auto"/>
          <w:sz w:val="28"/>
          <w:szCs w:val="28"/>
        </w:rPr>
      </w:pPr>
    </w:p>
    <w:p w14:paraId="4206A3B4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服务期限：2年。采用1+1模式。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6C2145"/>
    <w:multiLevelType w:val="singleLevel"/>
    <w:tmpl w:val="8E6C2145"/>
    <w:lvl w:ilvl="0" w:tentative="0">
      <w:start w:val="1"/>
      <w:numFmt w:val="chineseCounting"/>
      <w:suff w:val="nothing"/>
      <w:lvlText w:val="%1、"/>
      <w:lvlJc w:val="left"/>
      <w:pPr>
        <w:ind w:left="210" w:firstLine="420"/>
      </w:pPr>
      <w:rPr>
        <w:rFonts w:hint="eastAsia"/>
      </w:rPr>
    </w:lvl>
  </w:abstractNum>
  <w:abstractNum w:abstractNumId="1">
    <w:nsid w:val="9F581E45"/>
    <w:multiLevelType w:val="singleLevel"/>
    <w:tmpl w:val="9F581E45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DD184702"/>
    <w:multiLevelType w:val="singleLevel"/>
    <w:tmpl w:val="DD184702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abstractNum w:abstractNumId="3">
    <w:nsid w:val="30A23E65"/>
    <w:multiLevelType w:val="singleLevel"/>
    <w:tmpl w:val="30A23E65"/>
    <w:lvl w:ilvl="0" w:tentative="0">
      <w:start w:val="1"/>
      <w:numFmt w:val="decimal"/>
      <w:suff w:val="space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mOGM4Y2M1YTA5NzY4ODU1N2FhODRmMmVmNjNhMDUifQ=="/>
  </w:docVars>
  <w:rsids>
    <w:rsidRoot w:val="00000000"/>
    <w:rsid w:val="2B2378F2"/>
    <w:rsid w:val="34B239A6"/>
    <w:rsid w:val="56D6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1023</Words>
  <Characters>1043</Characters>
  <Lines>0</Lines>
  <Paragraphs>0</Paragraphs>
  <TotalTime>18</TotalTime>
  <ScaleCrop>false</ScaleCrop>
  <LinksUpToDate>false</LinksUpToDate>
  <CharactersWithSpaces>1047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2024-09-09T08:22:00Z</dcterms:created>
  <dc:creator>user3244</dc:creator>
  <cp:lastModifiedBy>朱成彬</cp:lastModifiedBy>
  <dcterms:modified xsi:type="dcterms:W3CDTF">2026-09-28T07:53:45Z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56C4CCFAE83C4429987BCDB23BFF0986_13</vt:lpwstr>
  </property>
  <property fmtid="{D5CDD505-2E9C-101B-9397-08002B2CF9AE}" pid="4" name="KSOTemplateDocerSaveRecord">
    <vt:lpwstr>eyJoZGlkIjoiYjBhM2VmNmQ4YWY4M2MyYjBmOTVhODZkMzBhZGRhZDMiLCJ1c2VySWQiOiIyODI5OTUwNDkifQ==</vt:lpwstr>
  </property>
</Properties>
</file>