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珠海市香洲区人民医院门诊楼二、四楼空调采购项目市场调研报名表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珠海市香洲区人民医院门诊楼二、四楼空调采购项目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珠海市香洲区人民医院门诊楼二、四楼空调采购项目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F682CA-C72D-46F9-A8F8-53F784413DD2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915ACF48-A6B8-46BF-A393-458F3C1EFC8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C828E6E-D02D-450E-A3B0-D5D2278B6B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62E93C-F294-422D-BB0A-715A0079CA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0516EE3-8DC8-4033-B134-DB4AA0EB0AE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ECB02B5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A2365A8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641</Words>
  <Characters>655</Characters>
  <Lines>9</Lines>
  <Paragraphs>2</Paragraphs>
  <TotalTime>9</TotalTime>
  <ScaleCrop>false</ScaleCrop>
  <LinksUpToDate>false</LinksUpToDate>
  <CharactersWithSpaces>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2026-07-02T00:25:03Z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270BB70334984CB685D168C8FC14F66A_13</vt:lpwstr>
  </property>
  <property fmtid="{D5CDD505-2E9C-101B-9397-08002B2CF9AE}" pid="4" name="KSOTemplateDocerSaveRecord">
    <vt:lpwstr>eyJoZGlkIjoiYjBhM2VmNmQ4YWY4M2MyYjBmOTVhODZkMzBhZGRhZDMiLCJ1c2VySWQiOiIyODI5OTUwNDkifQ==</vt:lpwstr>
  </property>
</Properties>
</file>